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57C9" w14:textId="77777777" w:rsidR="00FD6FDE" w:rsidRDefault="00FD6FDE" w:rsidP="00985C6B">
      <w:pPr>
        <w:rPr>
          <w:rFonts w:cstheme="minorHAnsi"/>
          <w:sz w:val="28"/>
          <w:szCs w:val="28"/>
        </w:rPr>
      </w:pPr>
    </w:p>
    <w:p w14:paraId="041137C4" w14:textId="310E56AF" w:rsidR="00985C6B" w:rsidRPr="006B0752" w:rsidRDefault="00985C6B" w:rsidP="00985C6B">
      <w:pPr>
        <w:rPr>
          <w:rFonts w:ascii="Arial" w:hAnsi="Arial" w:cs="Arial"/>
          <w:color w:val="000000"/>
          <w:sz w:val="26"/>
          <w:szCs w:val="26"/>
          <w:shd w:val="clear" w:color="auto" w:fill="FFFFFF"/>
        </w:rPr>
      </w:pPr>
      <w:r w:rsidRPr="006B0752">
        <w:rPr>
          <w:rFonts w:ascii="Arial" w:hAnsi="Arial" w:cs="Arial"/>
          <w:sz w:val="26"/>
          <w:szCs w:val="26"/>
        </w:rPr>
        <w:t>The Housing Opportunities Collaborative (HOC) and the Fairfax County Office to Prevent and End Homelessness (OPEH) would like to thank you for providing affordable housing by offering HOC services. There is no cost for these services.</w:t>
      </w:r>
    </w:p>
    <w:p w14:paraId="2C457445" w14:textId="104EC25E" w:rsidR="00BC0057" w:rsidRPr="006B0752" w:rsidRDefault="00CD67A6" w:rsidP="008758E7">
      <w:pPr>
        <w:rPr>
          <w:rFonts w:ascii="Arial" w:hAnsi="Arial" w:cs="Arial"/>
          <w:color w:val="000000"/>
          <w:sz w:val="26"/>
          <w:szCs w:val="26"/>
          <w:shd w:val="clear" w:color="auto" w:fill="FFFFFF"/>
        </w:rPr>
      </w:pPr>
      <w:r w:rsidRPr="006B0752">
        <w:rPr>
          <w:rFonts w:ascii="Arial" w:hAnsi="Arial" w:cs="Arial"/>
          <w:color w:val="000000"/>
          <w:sz w:val="26"/>
          <w:szCs w:val="26"/>
          <w:shd w:val="clear" w:color="auto" w:fill="FFFFFF"/>
        </w:rPr>
        <w:t xml:space="preserve">The </w:t>
      </w:r>
      <w:r w:rsidR="002B5ACD" w:rsidRPr="006B0752">
        <w:rPr>
          <w:rFonts w:ascii="Arial" w:hAnsi="Arial" w:cs="Arial"/>
          <w:color w:val="000000"/>
          <w:sz w:val="26"/>
          <w:szCs w:val="26"/>
          <w:shd w:val="clear" w:color="auto" w:fill="FFFFFF"/>
        </w:rPr>
        <w:t>HOC</w:t>
      </w:r>
      <w:r w:rsidRPr="006B0752">
        <w:rPr>
          <w:rFonts w:ascii="Arial" w:hAnsi="Arial" w:cs="Arial"/>
          <w:color w:val="000000"/>
          <w:sz w:val="26"/>
          <w:szCs w:val="26"/>
          <w:shd w:val="clear" w:color="auto" w:fill="FFFFFF"/>
        </w:rPr>
        <w:t xml:space="preserve"> is an initiative intended to expand opportunities for those experiencing homelessness in Fairfax County. The Collaborative is a project of the Fairfax-Falls Church Partnership to Prevent and End Homelessness, which includes nonprofits and government organizations, all working to end homelessness in our community. It is being jointly administered through Fairfax County’s Office to Prevent and End Homelessness and Cornerstones, a community nonprofit</w:t>
      </w:r>
      <w:r w:rsidR="00BC0057" w:rsidRPr="006B0752">
        <w:rPr>
          <w:rFonts w:ascii="Arial" w:hAnsi="Arial" w:cs="Arial"/>
          <w:color w:val="000000"/>
          <w:sz w:val="26"/>
          <w:szCs w:val="26"/>
          <w:shd w:val="clear" w:color="auto" w:fill="FFFFFF"/>
        </w:rPr>
        <w:t>.</w:t>
      </w:r>
    </w:p>
    <w:p w14:paraId="3B419F3E" w14:textId="3D6CE91E" w:rsidR="00985C6B" w:rsidRPr="006B0752" w:rsidRDefault="00985C6B" w:rsidP="00985C6B">
      <w:pPr>
        <w:spacing w:line="240" w:lineRule="auto"/>
        <w:rPr>
          <w:rFonts w:ascii="Arial" w:hAnsi="Arial" w:cs="Arial"/>
          <w:sz w:val="26"/>
          <w:szCs w:val="26"/>
        </w:rPr>
      </w:pPr>
      <w:r w:rsidRPr="006B0752">
        <w:rPr>
          <w:rFonts w:ascii="Arial" w:hAnsi="Arial" w:cs="Arial"/>
          <w:sz w:val="26"/>
          <w:szCs w:val="26"/>
        </w:rPr>
        <w:t>The services offered by the HOC include</w:t>
      </w:r>
      <w:r w:rsidR="00A007AB" w:rsidRPr="006B0752">
        <w:rPr>
          <w:rFonts w:ascii="Arial" w:hAnsi="Arial" w:cs="Arial"/>
          <w:sz w:val="26"/>
          <w:szCs w:val="26"/>
        </w:rPr>
        <w:t xml:space="preserve"> specific to the client and the unit rented by the client</w:t>
      </w:r>
      <w:r w:rsidRPr="006B0752">
        <w:rPr>
          <w:rFonts w:ascii="Arial" w:hAnsi="Arial" w:cs="Arial"/>
          <w:sz w:val="26"/>
          <w:szCs w:val="26"/>
        </w:rPr>
        <w:t xml:space="preserve">:   </w:t>
      </w:r>
    </w:p>
    <w:p w14:paraId="5F86EC02" w14:textId="77777777" w:rsidR="00985C6B" w:rsidRPr="006B0752" w:rsidRDefault="00985C6B" w:rsidP="00985C6B">
      <w:pPr>
        <w:pStyle w:val="ListParagraph"/>
        <w:widowControl w:val="0"/>
        <w:numPr>
          <w:ilvl w:val="0"/>
          <w:numId w:val="5"/>
        </w:numPr>
        <w:tabs>
          <w:tab w:val="left" w:pos="860"/>
          <w:tab w:val="left" w:pos="861"/>
        </w:tabs>
        <w:autoSpaceDE w:val="0"/>
        <w:autoSpaceDN w:val="0"/>
        <w:ind w:right="133"/>
        <w:contextualSpacing w:val="0"/>
        <w:rPr>
          <w:rFonts w:ascii="Arial" w:hAnsi="Arial" w:cs="Arial"/>
          <w:sz w:val="26"/>
          <w:szCs w:val="26"/>
        </w:rPr>
      </w:pPr>
      <w:r w:rsidRPr="006B0752">
        <w:rPr>
          <w:rFonts w:ascii="Arial" w:hAnsi="Arial" w:cs="Arial"/>
          <w:sz w:val="26"/>
          <w:szCs w:val="26"/>
        </w:rPr>
        <w:t>Access to the HOC staff to assist with crisis intervention, if</w:t>
      </w:r>
      <w:r w:rsidRPr="006B0752">
        <w:rPr>
          <w:rFonts w:ascii="Arial" w:hAnsi="Arial" w:cs="Arial"/>
          <w:spacing w:val="-47"/>
          <w:sz w:val="26"/>
          <w:szCs w:val="26"/>
        </w:rPr>
        <w:t xml:space="preserve">   </w:t>
      </w:r>
      <w:r w:rsidRPr="006B0752">
        <w:rPr>
          <w:rFonts w:ascii="Arial" w:hAnsi="Arial" w:cs="Arial"/>
          <w:sz w:val="26"/>
          <w:szCs w:val="26"/>
        </w:rPr>
        <w:t xml:space="preserve"> needed. </w:t>
      </w:r>
    </w:p>
    <w:p w14:paraId="5618E470" w14:textId="77777777" w:rsidR="00985C6B" w:rsidRPr="006B0752" w:rsidRDefault="00985C6B" w:rsidP="00985C6B">
      <w:pPr>
        <w:pStyle w:val="ListParagraph"/>
        <w:widowControl w:val="0"/>
        <w:numPr>
          <w:ilvl w:val="1"/>
          <w:numId w:val="5"/>
        </w:numPr>
        <w:tabs>
          <w:tab w:val="left" w:pos="1581"/>
        </w:tabs>
        <w:autoSpaceDE w:val="0"/>
        <w:autoSpaceDN w:val="0"/>
        <w:spacing w:before="1"/>
        <w:ind w:right="133"/>
        <w:contextualSpacing w:val="0"/>
        <w:rPr>
          <w:rFonts w:ascii="Arial" w:hAnsi="Arial" w:cs="Arial"/>
          <w:sz w:val="26"/>
          <w:szCs w:val="26"/>
        </w:rPr>
      </w:pPr>
      <w:r w:rsidRPr="006B0752">
        <w:rPr>
          <w:rFonts w:ascii="Arial" w:hAnsi="Arial" w:cs="Arial"/>
          <w:sz w:val="26"/>
          <w:szCs w:val="26"/>
        </w:rPr>
        <w:t>Examples of crises include tenant behaviors that could potentially lead to legal eviction including overdue payment</w:t>
      </w:r>
      <w:r w:rsidRPr="006B0752">
        <w:rPr>
          <w:rFonts w:ascii="Arial" w:hAnsi="Arial" w:cs="Arial"/>
          <w:spacing w:val="-2"/>
          <w:sz w:val="26"/>
          <w:szCs w:val="26"/>
        </w:rPr>
        <w:t xml:space="preserve"> </w:t>
      </w:r>
      <w:r w:rsidRPr="006B0752">
        <w:rPr>
          <w:rFonts w:ascii="Arial" w:hAnsi="Arial" w:cs="Arial"/>
          <w:sz w:val="26"/>
          <w:szCs w:val="26"/>
        </w:rPr>
        <w:t>of rent, destruction</w:t>
      </w:r>
      <w:r w:rsidRPr="006B0752">
        <w:rPr>
          <w:rFonts w:ascii="Arial" w:hAnsi="Arial" w:cs="Arial"/>
          <w:spacing w:val="-5"/>
          <w:sz w:val="26"/>
          <w:szCs w:val="26"/>
        </w:rPr>
        <w:t xml:space="preserve"> </w:t>
      </w:r>
      <w:r w:rsidRPr="006B0752">
        <w:rPr>
          <w:rFonts w:ascii="Arial" w:hAnsi="Arial" w:cs="Arial"/>
          <w:sz w:val="26"/>
          <w:szCs w:val="26"/>
        </w:rPr>
        <w:t>of</w:t>
      </w:r>
      <w:r w:rsidRPr="006B0752">
        <w:rPr>
          <w:rFonts w:ascii="Arial" w:hAnsi="Arial" w:cs="Arial"/>
          <w:spacing w:val="-4"/>
          <w:sz w:val="26"/>
          <w:szCs w:val="26"/>
        </w:rPr>
        <w:t xml:space="preserve"> </w:t>
      </w:r>
      <w:r w:rsidRPr="006B0752">
        <w:rPr>
          <w:rFonts w:ascii="Arial" w:hAnsi="Arial" w:cs="Arial"/>
          <w:sz w:val="26"/>
          <w:szCs w:val="26"/>
        </w:rPr>
        <w:t>property, and valid</w:t>
      </w:r>
      <w:r w:rsidRPr="006B0752">
        <w:rPr>
          <w:rFonts w:ascii="Arial" w:hAnsi="Arial" w:cs="Arial"/>
          <w:spacing w:val="-3"/>
          <w:sz w:val="26"/>
          <w:szCs w:val="26"/>
        </w:rPr>
        <w:t xml:space="preserve"> </w:t>
      </w:r>
      <w:r w:rsidRPr="006B0752">
        <w:rPr>
          <w:rFonts w:ascii="Arial" w:hAnsi="Arial" w:cs="Arial"/>
          <w:sz w:val="26"/>
          <w:szCs w:val="26"/>
        </w:rPr>
        <w:t>neighbor</w:t>
      </w:r>
      <w:r w:rsidRPr="006B0752">
        <w:rPr>
          <w:rFonts w:ascii="Arial" w:hAnsi="Arial" w:cs="Arial"/>
          <w:spacing w:val="-2"/>
          <w:sz w:val="26"/>
          <w:szCs w:val="26"/>
        </w:rPr>
        <w:t xml:space="preserve"> </w:t>
      </w:r>
      <w:r w:rsidRPr="006B0752">
        <w:rPr>
          <w:rFonts w:ascii="Arial" w:hAnsi="Arial" w:cs="Arial"/>
          <w:sz w:val="26"/>
          <w:szCs w:val="26"/>
        </w:rPr>
        <w:t>complaints. Crisis intervention does not guarantee resolution of the complaint</w:t>
      </w:r>
      <w:r w:rsidRPr="006B0752">
        <w:rPr>
          <w:rFonts w:ascii="Arial" w:hAnsi="Arial" w:cs="Arial"/>
          <w:spacing w:val="1"/>
          <w:sz w:val="26"/>
          <w:szCs w:val="26"/>
        </w:rPr>
        <w:t xml:space="preserve"> </w:t>
      </w:r>
      <w:r w:rsidRPr="006B0752">
        <w:rPr>
          <w:rFonts w:ascii="Arial" w:hAnsi="Arial" w:cs="Arial"/>
          <w:sz w:val="26"/>
          <w:szCs w:val="26"/>
        </w:rPr>
        <w:t>and</w:t>
      </w:r>
      <w:r w:rsidRPr="006B0752">
        <w:rPr>
          <w:rFonts w:ascii="Arial" w:hAnsi="Arial" w:cs="Arial"/>
          <w:spacing w:val="-1"/>
          <w:sz w:val="26"/>
          <w:szCs w:val="26"/>
        </w:rPr>
        <w:t xml:space="preserve"> </w:t>
      </w:r>
      <w:r w:rsidRPr="006B0752">
        <w:rPr>
          <w:rFonts w:ascii="Arial" w:hAnsi="Arial" w:cs="Arial"/>
          <w:sz w:val="26"/>
          <w:szCs w:val="26"/>
        </w:rPr>
        <w:t>intensity</w:t>
      </w:r>
      <w:r w:rsidRPr="006B0752">
        <w:rPr>
          <w:rFonts w:ascii="Arial" w:hAnsi="Arial" w:cs="Arial"/>
          <w:spacing w:val="-1"/>
          <w:sz w:val="26"/>
          <w:szCs w:val="26"/>
        </w:rPr>
        <w:t xml:space="preserve"> </w:t>
      </w:r>
      <w:r w:rsidRPr="006B0752">
        <w:rPr>
          <w:rFonts w:ascii="Arial" w:hAnsi="Arial" w:cs="Arial"/>
          <w:sz w:val="26"/>
          <w:szCs w:val="26"/>
        </w:rPr>
        <w:t>of</w:t>
      </w:r>
      <w:r w:rsidRPr="006B0752">
        <w:rPr>
          <w:rFonts w:ascii="Arial" w:hAnsi="Arial" w:cs="Arial"/>
          <w:spacing w:val="-2"/>
          <w:sz w:val="26"/>
          <w:szCs w:val="26"/>
        </w:rPr>
        <w:t xml:space="preserve"> </w:t>
      </w:r>
      <w:r w:rsidRPr="006B0752">
        <w:rPr>
          <w:rFonts w:ascii="Arial" w:hAnsi="Arial" w:cs="Arial"/>
          <w:sz w:val="26"/>
          <w:szCs w:val="26"/>
        </w:rPr>
        <w:t>follow-up</w:t>
      </w:r>
      <w:r w:rsidRPr="006B0752">
        <w:rPr>
          <w:rFonts w:ascii="Arial" w:hAnsi="Arial" w:cs="Arial"/>
          <w:spacing w:val="-3"/>
          <w:sz w:val="26"/>
          <w:szCs w:val="26"/>
        </w:rPr>
        <w:t xml:space="preserve"> </w:t>
      </w:r>
      <w:r w:rsidRPr="006B0752">
        <w:rPr>
          <w:rFonts w:ascii="Arial" w:hAnsi="Arial" w:cs="Arial"/>
          <w:sz w:val="26"/>
          <w:szCs w:val="26"/>
        </w:rPr>
        <w:t>will vary depending</w:t>
      </w:r>
      <w:r w:rsidRPr="006B0752">
        <w:rPr>
          <w:rFonts w:ascii="Arial" w:hAnsi="Arial" w:cs="Arial"/>
          <w:spacing w:val="-1"/>
          <w:sz w:val="26"/>
          <w:szCs w:val="26"/>
        </w:rPr>
        <w:t xml:space="preserve"> </w:t>
      </w:r>
      <w:r w:rsidRPr="006B0752">
        <w:rPr>
          <w:rFonts w:ascii="Arial" w:hAnsi="Arial" w:cs="Arial"/>
          <w:sz w:val="26"/>
          <w:szCs w:val="26"/>
        </w:rPr>
        <w:t>on</w:t>
      </w:r>
      <w:r w:rsidRPr="006B0752">
        <w:rPr>
          <w:rFonts w:ascii="Arial" w:hAnsi="Arial" w:cs="Arial"/>
          <w:spacing w:val="-1"/>
          <w:sz w:val="26"/>
          <w:szCs w:val="26"/>
        </w:rPr>
        <w:t xml:space="preserve"> </w:t>
      </w:r>
      <w:r w:rsidRPr="006B0752">
        <w:rPr>
          <w:rFonts w:ascii="Arial" w:hAnsi="Arial" w:cs="Arial"/>
          <w:sz w:val="26"/>
          <w:szCs w:val="26"/>
        </w:rPr>
        <w:t>the</w:t>
      </w:r>
      <w:r w:rsidRPr="006B0752">
        <w:rPr>
          <w:rFonts w:ascii="Arial" w:hAnsi="Arial" w:cs="Arial"/>
          <w:spacing w:val="-4"/>
          <w:sz w:val="26"/>
          <w:szCs w:val="26"/>
        </w:rPr>
        <w:t xml:space="preserve"> </w:t>
      </w:r>
      <w:r w:rsidRPr="006B0752">
        <w:rPr>
          <w:rFonts w:ascii="Arial" w:hAnsi="Arial" w:cs="Arial"/>
          <w:sz w:val="26"/>
          <w:szCs w:val="26"/>
        </w:rPr>
        <w:t>issue.</w:t>
      </w:r>
    </w:p>
    <w:p w14:paraId="1400831E" w14:textId="77777777" w:rsidR="00985C6B" w:rsidRPr="006B0752" w:rsidRDefault="00985C6B" w:rsidP="00985C6B">
      <w:pPr>
        <w:pStyle w:val="ListParagraph"/>
        <w:numPr>
          <w:ilvl w:val="0"/>
          <w:numId w:val="5"/>
        </w:numPr>
        <w:rPr>
          <w:rFonts w:ascii="Arial" w:hAnsi="Arial" w:cs="Arial"/>
          <w:sz w:val="26"/>
          <w:szCs w:val="26"/>
        </w:rPr>
      </w:pPr>
      <w:r w:rsidRPr="006B0752">
        <w:rPr>
          <w:rFonts w:ascii="Arial" w:hAnsi="Arial" w:cs="Arial"/>
          <w:sz w:val="26"/>
          <w:szCs w:val="26"/>
        </w:rPr>
        <w:t xml:space="preserve">Ability to list vacancy(s) county-wide to  non-profit agencies searching for housing daily for individuals and families. </w:t>
      </w:r>
    </w:p>
    <w:p w14:paraId="51A1C580" w14:textId="77777777" w:rsidR="00985C6B" w:rsidRPr="006B0752" w:rsidRDefault="00985C6B" w:rsidP="00A63194">
      <w:pPr>
        <w:spacing w:line="240" w:lineRule="auto"/>
        <w:rPr>
          <w:rFonts w:ascii="Arial" w:hAnsi="Arial" w:cs="Arial"/>
          <w:sz w:val="26"/>
          <w:szCs w:val="26"/>
        </w:rPr>
      </w:pPr>
    </w:p>
    <w:p w14:paraId="30E5EBC2" w14:textId="72B2D4FC" w:rsidR="00FF2554" w:rsidRPr="006B0752" w:rsidRDefault="00D8732D" w:rsidP="00A63194">
      <w:pPr>
        <w:spacing w:line="240" w:lineRule="auto"/>
        <w:rPr>
          <w:rFonts w:ascii="Arial" w:hAnsi="Arial" w:cs="Arial"/>
          <w:sz w:val="26"/>
          <w:szCs w:val="26"/>
        </w:rPr>
      </w:pPr>
      <w:r w:rsidRPr="006B0752">
        <w:rPr>
          <w:rFonts w:ascii="Arial" w:hAnsi="Arial" w:cs="Arial"/>
          <w:sz w:val="26"/>
          <w:szCs w:val="26"/>
        </w:rPr>
        <w:t>A</w:t>
      </w:r>
      <w:r w:rsidR="00BA6EB4" w:rsidRPr="006B0752">
        <w:rPr>
          <w:rFonts w:ascii="Arial" w:hAnsi="Arial" w:cs="Arial"/>
          <w:sz w:val="26"/>
          <w:szCs w:val="26"/>
        </w:rPr>
        <w:t xml:space="preserve">ll that </w:t>
      </w:r>
      <w:proofErr w:type="gramStart"/>
      <w:r w:rsidR="00BA6EB4" w:rsidRPr="006B0752">
        <w:rPr>
          <w:rFonts w:ascii="Arial" w:hAnsi="Arial" w:cs="Arial"/>
          <w:sz w:val="26"/>
          <w:szCs w:val="26"/>
        </w:rPr>
        <w:t>is required</w:t>
      </w:r>
      <w:proofErr w:type="gramEnd"/>
      <w:r w:rsidR="00BA6EB4" w:rsidRPr="006B0752">
        <w:rPr>
          <w:rFonts w:ascii="Arial" w:hAnsi="Arial" w:cs="Arial"/>
          <w:sz w:val="26"/>
          <w:szCs w:val="26"/>
        </w:rPr>
        <w:t xml:space="preserve"> is</w:t>
      </w:r>
      <w:r w:rsidR="00A63194" w:rsidRPr="006B0752">
        <w:rPr>
          <w:rFonts w:ascii="Arial" w:hAnsi="Arial" w:cs="Arial"/>
          <w:sz w:val="26"/>
          <w:szCs w:val="26"/>
        </w:rPr>
        <w:t xml:space="preserve">: </w:t>
      </w:r>
      <w:r w:rsidR="00BA6EB4" w:rsidRPr="006B0752">
        <w:rPr>
          <w:rFonts w:ascii="Arial" w:hAnsi="Arial" w:cs="Arial"/>
          <w:sz w:val="26"/>
          <w:szCs w:val="26"/>
        </w:rPr>
        <w:t xml:space="preserve"> </w:t>
      </w:r>
    </w:p>
    <w:p w14:paraId="42B1B049" w14:textId="54B57CF4" w:rsidR="00BA6EB4" w:rsidRPr="006B0752" w:rsidRDefault="00BA6EB4" w:rsidP="00A63194">
      <w:pPr>
        <w:pStyle w:val="ListParagraph"/>
        <w:widowControl w:val="0"/>
        <w:numPr>
          <w:ilvl w:val="0"/>
          <w:numId w:val="8"/>
        </w:numPr>
        <w:tabs>
          <w:tab w:val="left" w:pos="860"/>
          <w:tab w:val="left" w:pos="861"/>
        </w:tabs>
        <w:autoSpaceDE w:val="0"/>
        <w:autoSpaceDN w:val="0"/>
        <w:ind w:right="450"/>
        <w:contextualSpacing w:val="0"/>
        <w:rPr>
          <w:rFonts w:ascii="Arial" w:hAnsi="Arial" w:cs="Arial"/>
          <w:sz w:val="26"/>
          <w:szCs w:val="26"/>
        </w:rPr>
      </w:pPr>
      <w:r w:rsidRPr="006B0752">
        <w:rPr>
          <w:rFonts w:ascii="Arial" w:hAnsi="Arial" w:cs="Arial"/>
          <w:sz w:val="26"/>
          <w:szCs w:val="26"/>
        </w:rPr>
        <w:t>Lease unit to family or individual</w:t>
      </w:r>
      <w:r w:rsidR="00BC0057" w:rsidRPr="006B0752">
        <w:rPr>
          <w:rFonts w:ascii="Arial" w:hAnsi="Arial" w:cs="Arial"/>
          <w:sz w:val="26"/>
          <w:szCs w:val="26"/>
        </w:rPr>
        <w:t>,</w:t>
      </w:r>
      <w:r w:rsidRPr="006B0752">
        <w:rPr>
          <w:rFonts w:ascii="Arial" w:hAnsi="Arial" w:cs="Arial"/>
          <w:sz w:val="26"/>
          <w:szCs w:val="26"/>
        </w:rPr>
        <w:t xml:space="preserve"> </w:t>
      </w:r>
      <w:r w:rsidR="00A04893" w:rsidRPr="006B0752">
        <w:rPr>
          <w:rFonts w:ascii="Arial" w:hAnsi="Arial" w:cs="Arial"/>
          <w:sz w:val="26"/>
          <w:szCs w:val="26"/>
        </w:rPr>
        <w:t>represented by</w:t>
      </w:r>
      <w:r w:rsidR="00985C6B" w:rsidRPr="006B0752">
        <w:rPr>
          <w:rFonts w:ascii="Arial" w:hAnsi="Arial" w:cs="Arial"/>
          <w:sz w:val="26"/>
          <w:szCs w:val="26"/>
        </w:rPr>
        <w:t xml:space="preserve"> one of the</w:t>
      </w:r>
      <w:r w:rsidR="00A04893" w:rsidRPr="006B0752">
        <w:rPr>
          <w:rFonts w:ascii="Arial" w:hAnsi="Arial" w:cs="Arial"/>
          <w:sz w:val="26"/>
          <w:szCs w:val="26"/>
        </w:rPr>
        <w:t xml:space="preserve"> Housing Opportunities Collaborative partner agencies</w:t>
      </w:r>
      <w:r w:rsidR="00BC0057" w:rsidRPr="006B0752">
        <w:rPr>
          <w:rFonts w:ascii="Arial" w:hAnsi="Arial" w:cs="Arial"/>
          <w:sz w:val="26"/>
          <w:szCs w:val="26"/>
        </w:rPr>
        <w:t xml:space="preserve"> for a minimum of 1 year.</w:t>
      </w:r>
    </w:p>
    <w:p w14:paraId="51878C0F" w14:textId="77777777" w:rsidR="00985C6B" w:rsidRPr="006B0752" w:rsidRDefault="00985C6B" w:rsidP="00985C6B">
      <w:pPr>
        <w:pStyle w:val="ListParagraph"/>
        <w:widowControl w:val="0"/>
        <w:tabs>
          <w:tab w:val="left" w:pos="860"/>
          <w:tab w:val="left" w:pos="861"/>
        </w:tabs>
        <w:autoSpaceDE w:val="0"/>
        <w:autoSpaceDN w:val="0"/>
        <w:ind w:left="860" w:right="450"/>
        <w:contextualSpacing w:val="0"/>
        <w:rPr>
          <w:rFonts w:ascii="Arial" w:hAnsi="Arial" w:cs="Arial"/>
          <w:sz w:val="26"/>
          <w:szCs w:val="26"/>
        </w:rPr>
      </w:pPr>
    </w:p>
    <w:p w14:paraId="67A18FA0" w14:textId="0A40D46E" w:rsidR="00BC0057" w:rsidRPr="006B0752" w:rsidRDefault="001134FE" w:rsidP="00BC0057">
      <w:pPr>
        <w:pStyle w:val="ListParagraph"/>
        <w:widowControl w:val="0"/>
        <w:numPr>
          <w:ilvl w:val="0"/>
          <w:numId w:val="8"/>
        </w:numPr>
        <w:tabs>
          <w:tab w:val="left" w:pos="860"/>
          <w:tab w:val="left" w:pos="861"/>
        </w:tabs>
        <w:autoSpaceDE w:val="0"/>
        <w:autoSpaceDN w:val="0"/>
        <w:ind w:right="555"/>
        <w:contextualSpacing w:val="0"/>
        <w:rPr>
          <w:rFonts w:ascii="Arial" w:hAnsi="Arial" w:cs="Arial"/>
          <w:sz w:val="26"/>
          <w:szCs w:val="26"/>
        </w:rPr>
      </w:pPr>
      <w:r w:rsidRPr="006B0752">
        <w:rPr>
          <w:rFonts w:ascii="Arial" w:hAnsi="Arial" w:cs="Arial"/>
          <w:sz w:val="26"/>
          <w:szCs w:val="26"/>
        </w:rPr>
        <w:t xml:space="preserve">Complete </w:t>
      </w:r>
      <w:r w:rsidR="000040E3" w:rsidRPr="006B0752">
        <w:rPr>
          <w:rFonts w:ascii="Arial" w:hAnsi="Arial" w:cs="Arial"/>
          <w:sz w:val="26"/>
          <w:szCs w:val="26"/>
        </w:rPr>
        <w:t>the HOC Services Agreement</w:t>
      </w:r>
      <w:r w:rsidR="00B20DC8" w:rsidRPr="006B0752">
        <w:rPr>
          <w:rFonts w:ascii="Arial" w:hAnsi="Arial" w:cs="Arial"/>
          <w:sz w:val="26"/>
          <w:szCs w:val="26"/>
        </w:rPr>
        <w:t xml:space="preserve"> </w:t>
      </w:r>
      <w:r w:rsidR="00985C6B" w:rsidRPr="006B0752">
        <w:rPr>
          <w:rFonts w:ascii="Arial" w:hAnsi="Arial" w:cs="Arial"/>
          <w:sz w:val="26"/>
          <w:szCs w:val="26"/>
        </w:rPr>
        <w:t>provided by the</w:t>
      </w:r>
      <w:r w:rsidR="00B20DC8" w:rsidRPr="006B0752">
        <w:rPr>
          <w:rFonts w:ascii="Arial" w:hAnsi="Arial" w:cs="Arial"/>
          <w:sz w:val="26"/>
          <w:szCs w:val="26"/>
        </w:rPr>
        <w:t xml:space="preserve"> agency representative </w:t>
      </w:r>
      <w:r w:rsidR="000040E3" w:rsidRPr="006B0752">
        <w:rPr>
          <w:rFonts w:ascii="Arial" w:hAnsi="Arial" w:cs="Arial"/>
          <w:sz w:val="26"/>
          <w:szCs w:val="26"/>
        </w:rPr>
        <w:t xml:space="preserve">and e-mail the agreement with the entire lease to </w:t>
      </w:r>
      <w:hyperlink r:id="rId7" w:history="1">
        <w:r w:rsidR="000040E3" w:rsidRPr="006B0752">
          <w:rPr>
            <w:rStyle w:val="Hyperlink"/>
            <w:rFonts w:ascii="Arial" w:hAnsi="Arial" w:cs="Arial"/>
            <w:sz w:val="26"/>
            <w:szCs w:val="26"/>
          </w:rPr>
          <w:t>HOC@Cornerstonesva.org</w:t>
        </w:r>
      </w:hyperlink>
      <w:r w:rsidR="000040E3" w:rsidRPr="006B0752">
        <w:rPr>
          <w:rFonts w:ascii="Arial" w:hAnsi="Arial" w:cs="Arial"/>
          <w:sz w:val="26"/>
          <w:szCs w:val="26"/>
        </w:rPr>
        <w:t xml:space="preserve">. </w:t>
      </w:r>
      <w:r w:rsidR="00BC0057" w:rsidRPr="006B0752">
        <w:rPr>
          <w:rFonts w:ascii="Arial" w:hAnsi="Arial" w:cs="Arial"/>
          <w:sz w:val="26"/>
          <w:szCs w:val="26"/>
        </w:rPr>
        <w:t xml:space="preserve">The agreement will </w:t>
      </w:r>
      <w:proofErr w:type="gramStart"/>
      <w:r w:rsidR="00BC0057" w:rsidRPr="006B0752">
        <w:rPr>
          <w:rFonts w:ascii="Arial" w:hAnsi="Arial" w:cs="Arial"/>
          <w:sz w:val="26"/>
          <w:szCs w:val="26"/>
        </w:rPr>
        <w:t>be provided</w:t>
      </w:r>
      <w:proofErr w:type="gramEnd"/>
      <w:r w:rsidR="00BC0057" w:rsidRPr="006B0752">
        <w:rPr>
          <w:rFonts w:ascii="Arial" w:hAnsi="Arial" w:cs="Arial"/>
          <w:sz w:val="26"/>
          <w:szCs w:val="26"/>
        </w:rPr>
        <w:t xml:space="preserve"> to you by your agency contact when application is approved</w:t>
      </w:r>
      <w:r w:rsidR="00FD6FDE" w:rsidRPr="006B0752">
        <w:rPr>
          <w:rFonts w:ascii="Arial" w:hAnsi="Arial" w:cs="Arial"/>
          <w:sz w:val="26"/>
          <w:szCs w:val="26"/>
        </w:rPr>
        <w:t xml:space="preserve">. </w:t>
      </w:r>
    </w:p>
    <w:p w14:paraId="4ADA22A4" w14:textId="282AD0A7" w:rsidR="00B20DC8" w:rsidRPr="006B0752" w:rsidRDefault="00B20DC8" w:rsidP="00A63194">
      <w:pPr>
        <w:spacing w:line="240" w:lineRule="auto"/>
        <w:rPr>
          <w:rFonts w:ascii="Arial" w:hAnsi="Arial" w:cs="Arial"/>
          <w:sz w:val="26"/>
          <w:szCs w:val="26"/>
        </w:rPr>
      </w:pPr>
    </w:p>
    <w:p w14:paraId="0D936BB7" w14:textId="138DB33E" w:rsidR="00985C6B" w:rsidRPr="006B0752" w:rsidRDefault="00985C6B" w:rsidP="00985C6B">
      <w:pPr>
        <w:rPr>
          <w:rFonts w:ascii="Arial" w:hAnsi="Arial" w:cs="Arial"/>
          <w:sz w:val="26"/>
          <w:szCs w:val="26"/>
        </w:rPr>
      </w:pPr>
      <w:r w:rsidRPr="006B0752">
        <w:rPr>
          <w:rFonts w:ascii="Arial" w:hAnsi="Arial" w:cs="Arial"/>
          <w:sz w:val="26"/>
          <w:szCs w:val="26"/>
        </w:rPr>
        <w:t xml:space="preserve">If you have any questions about the services or HOC, contact John Bobby at 571-323-1408 or e-mail </w:t>
      </w:r>
      <w:hyperlink r:id="rId8" w:history="1">
        <w:r w:rsidRPr="006B0752">
          <w:rPr>
            <w:rStyle w:val="Hyperlink"/>
            <w:rFonts w:ascii="Arial" w:hAnsi="Arial" w:cs="Arial"/>
            <w:sz w:val="26"/>
            <w:szCs w:val="26"/>
          </w:rPr>
          <w:t>John.Bobby@cornerstonesva.org</w:t>
        </w:r>
      </w:hyperlink>
      <w:r w:rsidRPr="006B0752">
        <w:rPr>
          <w:rFonts w:ascii="Arial" w:hAnsi="Arial" w:cs="Arial"/>
          <w:sz w:val="26"/>
          <w:szCs w:val="26"/>
        </w:rPr>
        <w:t xml:space="preserve">. </w:t>
      </w:r>
    </w:p>
    <w:sectPr w:rsidR="00985C6B" w:rsidRPr="006B0752" w:rsidSect="00A007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15B1" w14:textId="77777777" w:rsidR="005E6CED" w:rsidRDefault="005E6CED" w:rsidP="00AD3F20">
      <w:pPr>
        <w:spacing w:after="0" w:line="240" w:lineRule="auto"/>
      </w:pPr>
      <w:r>
        <w:separator/>
      </w:r>
    </w:p>
  </w:endnote>
  <w:endnote w:type="continuationSeparator" w:id="0">
    <w:p w14:paraId="4BB641E7" w14:textId="77777777" w:rsidR="005E6CED" w:rsidRDefault="005E6CED" w:rsidP="00AD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A1B8" w14:textId="77777777" w:rsidR="006B0752" w:rsidRDefault="006B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BEB0" w14:textId="47051552" w:rsidR="00BE5C05" w:rsidRPr="004C48CE" w:rsidRDefault="00CD67A6" w:rsidP="00FA5455">
    <w:pPr>
      <w:pStyle w:val="Footer"/>
      <w:jc w:val="right"/>
      <w:rPr>
        <w:sz w:val="18"/>
        <w:szCs w:val="18"/>
      </w:rPr>
    </w:pPr>
    <w:r>
      <w:rPr>
        <w:sz w:val="18"/>
        <w:szCs w:val="18"/>
      </w:rPr>
      <w:tab/>
    </w:r>
    <w:r>
      <w:rPr>
        <w:sz w:val="18"/>
        <w:szCs w:val="18"/>
      </w:rPr>
      <w:tab/>
    </w:r>
    <w:r w:rsidR="004C48CE" w:rsidRPr="004C48CE">
      <w:rPr>
        <w:sz w:val="18"/>
        <w:szCs w:val="18"/>
      </w:rPr>
      <w:t xml:space="preserve">HOC </w:t>
    </w:r>
    <w:r w:rsidR="00985C6B">
      <w:rPr>
        <w:sz w:val="18"/>
        <w:szCs w:val="18"/>
      </w:rPr>
      <w:t>CORPSERVIC</w:t>
    </w:r>
    <w:r w:rsidR="00A007AB">
      <w:rPr>
        <w:sz w:val="18"/>
        <w:szCs w:val="18"/>
      </w:rPr>
      <w:t>E</w:t>
    </w:r>
    <w:r w:rsidR="00985C6B">
      <w:rPr>
        <w:sz w:val="18"/>
        <w:szCs w:val="18"/>
      </w:rPr>
      <w:t>SINFO</w:t>
    </w:r>
    <w:r w:rsidR="00A63194">
      <w:rPr>
        <w:sz w:val="18"/>
        <w:szCs w:val="18"/>
      </w:rPr>
      <w:t xml:space="preserve"> </w:t>
    </w:r>
    <w:r w:rsidR="00FF6BC7">
      <w:rPr>
        <w:sz w:val="18"/>
        <w:szCs w:val="18"/>
      </w:rPr>
      <w:t>0</w:t>
    </w:r>
    <w:r w:rsidR="00B20DC8">
      <w:rPr>
        <w:sz w:val="18"/>
        <w:szCs w:val="18"/>
      </w:rPr>
      <w:t>801</w:t>
    </w:r>
    <w:r w:rsidR="004C48CE" w:rsidRPr="004C48CE">
      <w:rPr>
        <w:sz w:val="18"/>
        <w:szCs w:val="18"/>
      </w:rPr>
      <w:t>2022</w:t>
    </w:r>
    <w:r w:rsidR="0088286F">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8344" w14:textId="77777777" w:rsidR="006B0752" w:rsidRDefault="006B0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0C57" w14:textId="77777777" w:rsidR="005E6CED" w:rsidRDefault="005E6CED" w:rsidP="00AD3F20">
      <w:pPr>
        <w:spacing w:after="0" w:line="240" w:lineRule="auto"/>
      </w:pPr>
      <w:r>
        <w:separator/>
      </w:r>
    </w:p>
  </w:footnote>
  <w:footnote w:type="continuationSeparator" w:id="0">
    <w:p w14:paraId="5C573F1C" w14:textId="77777777" w:rsidR="005E6CED" w:rsidRDefault="005E6CED" w:rsidP="00AD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614C" w14:textId="77777777" w:rsidR="006B0752" w:rsidRDefault="006B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EA9D" w14:textId="46F8CFE9" w:rsidR="00515FBD" w:rsidRDefault="00A007AB" w:rsidP="00515FBD">
    <w:pPr>
      <w:pStyle w:val="Header"/>
      <w:jc w:val="center"/>
      <w:rPr>
        <w:rFonts w:cstheme="minorHAnsi"/>
        <w:b/>
        <w:bCs/>
        <w:sz w:val="36"/>
        <w:szCs w:val="36"/>
      </w:rPr>
    </w:pPr>
    <w:r w:rsidRPr="00515FBD">
      <w:rPr>
        <w:noProof/>
        <w:sz w:val="36"/>
        <w:szCs w:val="36"/>
      </w:rPr>
      <w:drawing>
        <wp:anchor distT="0" distB="0" distL="114300" distR="114300" simplePos="0" relativeHeight="251660288" behindDoc="0" locked="0" layoutInCell="1" allowOverlap="1" wp14:anchorId="39D9DCA4" wp14:editId="524CF9E1">
          <wp:simplePos x="0" y="0"/>
          <wp:positionH relativeFrom="column">
            <wp:posOffset>3048000</wp:posOffset>
          </wp:positionH>
          <wp:positionV relativeFrom="paragraph">
            <wp:posOffset>-704850</wp:posOffset>
          </wp:positionV>
          <wp:extent cx="1527048" cy="704088"/>
          <wp:effectExtent l="0" t="0" r="0" b="1270"/>
          <wp:wrapSquare wrapText="bothSides"/>
          <wp:docPr id="5" name="Picture 4" descr="Logo, company name&#10;&#10;Description automatically generated">
            <a:extLst xmlns:a="http://schemas.openxmlformats.org/drawingml/2006/main">
              <a:ext uri="{FF2B5EF4-FFF2-40B4-BE49-F238E27FC236}">
                <a16:creationId xmlns:a16="http://schemas.microsoft.com/office/drawing/2014/main" id="{317EA9B7-238F-4841-9C0D-1298FD902C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317EA9B7-238F-4841-9C0D-1298FD902C8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7048" cy="704088"/>
                  </a:xfrm>
                  <a:prstGeom prst="rect">
                    <a:avLst/>
                  </a:prstGeom>
                </pic:spPr>
              </pic:pic>
            </a:graphicData>
          </a:graphic>
          <wp14:sizeRelH relativeFrom="margin">
            <wp14:pctWidth>0</wp14:pctWidth>
          </wp14:sizeRelH>
          <wp14:sizeRelV relativeFrom="margin">
            <wp14:pctHeight>0</wp14:pctHeight>
          </wp14:sizeRelV>
        </wp:anchor>
      </w:drawing>
    </w:r>
    <w:r w:rsidRPr="00515FBD">
      <w:rPr>
        <w:rFonts w:cstheme="minorHAnsi"/>
        <w:noProof/>
        <w:sz w:val="36"/>
        <w:szCs w:val="36"/>
      </w:rPr>
      <w:drawing>
        <wp:anchor distT="0" distB="0" distL="114300" distR="114300" simplePos="0" relativeHeight="251659264" behindDoc="1" locked="0" layoutInCell="1" allowOverlap="1" wp14:anchorId="5AE446F9" wp14:editId="3234C38D">
          <wp:simplePos x="0" y="0"/>
          <wp:positionH relativeFrom="page">
            <wp:posOffset>1866900</wp:posOffset>
          </wp:positionH>
          <wp:positionV relativeFrom="topMargin">
            <wp:posOffset>5848</wp:posOffset>
          </wp:positionV>
          <wp:extent cx="1956816" cy="950976"/>
          <wp:effectExtent l="0" t="0" r="5715" b="1905"/>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6816" cy="950976"/>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515FBD">
      <w:rPr>
        <w:rFonts w:cstheme="minorHAnsi"/>
        <w:b/>
        <w:bCs/>
        <w:sz w:val="36"/>
        <w:szCs w:val="36"/>
      </w:rPr>
      <w:t xml:space="preserve">Housing Opportunities Collaborative </w:t>
    </w:r>
  </w:p>
  <w:p w14:paraId="5B8D9DCD" w14:textId="526F0F40" w:rsidR="00C25D20" w:rsidRPr="00515FBD" w:rsidRDefault="00FA5455" w:rsidP="00515FBD">
    <w:pPr>
      <w:pStyle w:val="Header"/>
      <w:jc w:val="center"/>
      <w:rPr>
        <w:rFonts w:cstheme="minorHAnsi"/>
        <w:b/>
        <w:bCs/>
        <w:sz w:val="36"/>
        <w:szCs w:val="36"/>
      </w:rPr>
    </w:pPr>
    <w:r w:rsidRPr="00515FBD">
      <w:rPr>
        <w:rFonts w:cstheme="minorHAnsi"/>
        <w:b/>
        <w:bCs/>
        <w:sz w:val="36"/>
        <w:szCs w:val="36"/>
      </w:rPr>
      <w:t>C</w:t>
    </w:r>
    <w:r w:rsidR="00BC0057" w:rsidRPr="00515FBD">
      <w:rPr>
        <w:rFonts w:cstheme="minorHAnsi"/>
        <w:b/>
        <w:bCs/>
        <w:sz w:val="36"/>
        <w:szCs w:val="36"/>
      </w:rPr>
      <w:t>orporate Owned Properties</w:t>
    </w:r>
    <w:r w:rsidRPr="00515FBD">
      <w:rPr>
        <w:rFonts w:cstheme="minorHAnsi"/>
        <w:b/>
        <w:bCs/>
        <w:sz w:val="36"/>
        <w:szCs w:val="36"/>
      </w:rPr>
      <w:t xml:space="preserve"> </w:t>
    </w:r>
    <w:r w:rsidR="00FD6FDE" w:rsidRPr="00515FBD">
      <w:rPr>
        <w:rFonts w:cstheme="minorHAnsi"/>
        <w:b/>
        <w:bCs/>
        <w:sz w:val="36"/>
        <w:szCs w:val="36"/>
      </w:rPr>
      <w:t>S</w:t>
    </w:r>
    <w:r w:rsidRPr="00515FBD">
      <w:rPr>
        <w:rFonts w:cstheme="minorHAnsi"/>
        <w:b/>
        <w:bCs/>
        <w:sz w:val="36"/>
        <w:szCs w:val="36"/>
      </w:rPr>
      <w:t xml:space="preserve">ervices </w:t>
    </w:r>
    <w:r w:rsidR="00515FBD" w:rsidRPr="00515FBD">
      <w:rPr>
        <w:rFonts w:cstheme="minorHAnsi"/>
        <w:b/>
        <w:bCs/>
        <w:sz w:val="36"/>
        <w:szCs w:val="36"/>
      </w:rPr>
      <w:t>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721D" w14:textId="77777777" w:rsidR="006B0752" w:rsidRDefault="006B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7E33"/>
    <w:multiLevelType w:val="hybridMultilevel"/>
    <w:tmpl w:val="57BE6E08"/>
    <w:lvl w:ilvl="0" w:tplc="04090001">
      <w:start w:val="1"/>
      <w:numFmt w:val="bullet"/>
      <w:lvlText w:val=""/>
      <w:lvlJc w:val="left"/>
      <w:pPr>
        <w:ind w:left="860" w:hanging="360"/>
      </w:pPr>
      <w:rPr>
        <w:rFonts w:ascii="Symbol" w:hAnsi="Symbol" w:hint="default"/>
        <w:b w:val="0"/>
        <w:bCs w:val="0"/>
        <w:i w:val="0"/>
        <w:iCs w:val="0"/>
        <w:w w:val="100"/>
        <w:sz w:val="22"/>
        <w:szCs w:val="22"/>
        <w:lang w:val="en-US" w:eastAsia="en-US" w:bidi="ar-SA"/>
      </w:rPr>
    </w:lvl>
    <w:lvl w:ilvl="1" w:tplc="FFFFFFFF">
      <w:numFmt w:val="bullet"/>
      <w:lvlText w:val="•"/>
      <w:lvlJc w:val="left"/>
      <w:pPr>
        <w:ind w:left="1738" w:hanging="360"/>
      </w:pPr>
      <w:rPr>
        <w:rFonts w:hint="default"/>
        <w:lang w:val="en-US" w:eastAsia="en-US" w:bidi="ar-SA"/>
      </w:rPr>
    </w:lvl>
    <w:lvl w:ilvl="2" w:tplc="FFFFFFFF">
      <w:numFmt w:val="bullet"/>
      <w:lvlText w:val="•"/>
      <w:lvlJc w:val="left"/>
      <w:pPr>
        <w:ind w:left="2616" w:hanging="360"/>
      </w:pPr>
      <w:rPr>
        <w:rFonts w:hint="default"/>
        <w:lang w:val="en-US" w:eastAsia="en-US" w:bidi="ar-SA"/>
      </w:rPr>
    </w:lvl>
    <w:lvl w:ilvl="3" w:tplc="FFFFFFFF">
      <w:numFmt w:val="bullet"/>
      <w:lvlText w:val="•"/>
      <w:lvlJc w:val="left"/>
      <w:pPr>
        <w:ind w:left="3494" w:hanging="360"/>
      </w:pPr>
      <w:rPr>
        <w:rFonts w:hint="default"/>
        <w:lang w:val="en-US" w:eastAsia="en-US" w:bidi="ar-SA"/>
      </w:rPr>
    </w:lvl>
    <w:lvl w:ilvl="4" w:tplc="FFFFFFFF">
      <w:numFmt w:val="bullet"/>
      <w:lvlText w:val="•"/>
      <w:lvlJc w:val="left"/>
      <w:pPr>
        <w:ind w:left="4372" w:hanging="360"/>
      </w:pPr>
      <w:rPr>
        <w:rFonts w:hint="default"/>
        <w:lang w:val="en-US" w:eastAsia="en-US" w:bidi="ar-SA"/>
      </w:rPr>
    </w:lvl>
    <w:lvl w:ilvl="5" w:tplc="FFFFFFFF">
      <w:numFmt w:val="bullet"/>
      <w:lvlText w:val="•"/>
      <w:lvlJc w:val="left"/>
      <w:pPr>
        <w:ind w:left="5250" w:hanging="360"/>
      </w:pPr>
      <w:rPr>
        <w:rFonts w:hint="default"/>
        <w:lang w:val="en-US" w:eastAsia="en-US" w:bidi="ar-SA"/>
      </w:rPr>
    </w:lvl>
    <w:lvl w:ilvl="6" w:tplc="FFFFFFFF">
      <w:numFmt w:val="bullet"/>
      <w:lvlText w:val="•"/>
      <w:lvlJc w:val="left"/>
      <w:pPr>
        <w:ind w:left="6128" w:hanging="360"/>
      </w:pPr>
      <w:rPr>
        <w:rFonts w:hint="default"/>
        <w:lang w:val="en-US" w:eastAsia="en-US" w:bidi="ar-SA"/>
      </w:rPr>
    </w:lvl>
    <w:lvl w:ilvl="7" w:tplc="FFFFFFFF">
      <w:numFmt w:val="bullet"/>
      <w:lvlText w:val="•"/>
      <w:lvlJc w:val="left"/>
      <w:pPr>
        <w:ind w:left="7006" w:hanging="360"/>
      </w:pPr>
      <w:rPr>
        <w:rFonts w:hint="default"/>
        <w:lang w:val="en-US" w:eastAsia="en-US" w:bidi="ar-SA"/>
      </w:rPr>
    </w:lvl>
    <w:lvl w:ilvl="8" w:tplc="FFFFFFFF">
      <w:numFmt w:val="bullet"/>
      <w:lvlText w:val="•"/>
      <w:lvlJc w:val="left"/>
      <w:pPr>
        <w:ind w:left="7884" w:hanging="360"/>
      </w:pPr>
      <w:rPr>
        <w:rFonts w:hint="default"/>
        <w:lang w:val="en-US" w:eastAsia="en-US" w:bidi="ar-SA"/>
      </w:rPr>
    </w:lvl>
  </w:abstractNum>
  <w:abstractNum w:abstractNumId="1" w15:restartNumberingAfterBreak="0">
    <w:nsid w:val="59DE5F49"/>
    <w:multiLevelType w:val="hybridMultilevel"/>
    <w:tmpl w:val="852C4CDC"/>
    <w:lvl w:ilvl="0" w:tplc="EECEDBC6">
      <w:numFmt w:val="bullet"/>
      <w:lvlText w:val="-"/>
      <w:lvlJc w:val="left"/>
      <w:pPr>
        <w:ind w:left="860" w:hanging="360"/>
      </w:pPr>
      <w:rPr>
        <w:rFonts w:ascii="Calibri" w:eastAsia="Calibri" w:hAnsi="Calibri" w:cs="Calibri" w:hint="default"/>
        <w:b w:val="0"/>
        <w:bCs w:val="0"/>
        <w:i w:val="0"/>
        <w:iCs w:val="0"/>
        <w:w w:val="100"/>
        <w:sz w:val="22"/>
        <w:szCs w:val="22"/>
        <w:lang w:val="en-US" w:eastAsia="en-US" w:bidi="ar-SA"/>
      </w:rPr>
    </w:lvl>
    <w:lvl w:ilvl="1" w:tplc="FBC2D704">
      <w:numFmt w:val="bullet"/>
      <w:lvlText w:val="•"/>
      <w:lvlJc w:val="left"/>
      <w:pPr>
        <w:ind w:left="1738" w:hanging="360"/>
      </w:pPr>
      <w:rPr>
        <w:rFonts w:hint="default"/>
        <w:lang w:val="en-US" w:eastAsia="en-US" w:bidi="ar-SA"/>
      </w:rPr>
    </w:lvl>
    <w:lvl w:ilvl="2" w:tplc="5B1E296E">
      <w:numFmt w:val="bullet"/>
      <w:lvlText w:val="•"/>
      <w:lvlJc w:val="left"/>
      <w:pPr>
        <w:ind w:left="2616" w:hanging="360"/>
      </w:pPr>
      <w:rPr>
        <w:rFonts w:hint="default"/>
        <w:lang w:val="en-US" w:eastAsia="en-US" w:bidi="ar-SA"/>
      </w:rPr>
    </w:lvl>
    <w:lvl w:ilvl="3" w:tplc="CC10F712">
      <w:numFmt w:val="bullet"/>
      <w:lvlText w:val="•"/>
      <w:lvlJc w:val="left"/>
      <w:pPr>
        <w:ind w:left="3494" w:hanging="360"/>
      </w:pPr>
      <w:rPr>
        <w:rFonts w:hint="default"/>
        <w:lang w:val="en-US" w:eastAsia="en-US" w:bidi="ar-SA"/>
      </w:rPr>
    </w:lvl>
    <w:lvl w:ilvl="4" w:tplc="235CE038">
      <w:numFmt w:val="bullet"/>
      <w:lvlText w:val="•"/>
      <w:lvlJc w:val="left"/>
      <w:pPr>
        <w:ind w:left="4372" w:hanging="360"/>
      </w:pPr>
      <w:rPr>
        <w:rFonts w:hint="default"/>
        <w:lang w:val="en-US" w:eastAsia="en-US" w:bidi="ar-SA"/>
      </w:rPr>
    </w:lvl>
    <w:lvl w:ilvl="5" w:tplc="6BDC53F2">
      <w:numFmt w:val="bullet"/>
      <w:lvlText w:val="•"/>
      <w:lvlJc w:val="left"/>
      <w:pPr>
        <w:ind w:left="5250" w:hanging="360"/>
      </w:pPr>
      <w:rPr>
        <w:rFonts w:hint="default"/>
        <w:lang w:val="en-US" w:eastAsia="en-US" w:bidi="ar-SA"/>
      </w:rPr>
    </w:lvl>
    <w:lvl w:ilvl="6" w:tplc="E3ACE8CA">
      <w:numFmt w:val="bullet"/>
      <w:lvlText w:val="•"/>
      <w:lvlJc w:val="left"/>
      <w:pPr>
        <w:ind w:left="6128" w:hanging="360"/>
      </w:pPr>
      <w:rPr>
        <w:rFonts w:hint="default"/>
        <w:lang w:val="en-US" w:eastAsia="en-US" w:bidi="ar-SA"/>
      </w:rPr>
    </w:lvl>
    <w:lvl w:ilvl="7" w:tplc="2F983A78">
      <w:numFmt w:val="bullet"/>
      <w:lvlText w:val="•"/>
      <w:lvlJc w:val="left"/>
      <w:pPr>
        <w:ind w:left="7006" w:hanging="360"/>
      </w:pPr>
      <w:rPr>
        <w:rFonts w:hint="default"/>
        <w:lang w:val="en-US" w:eastAsia="en-US" w:bidi="ar-SA"/>
      </w:rPr>
    </w:lvl>
    <w:lvl w:ilvl="8" w:tplc="7118099C">
      <w:numFmt w:val="bullet"/>
      <w:lvlText w:val="•"/>
      <w:lvlJc w:val="left"/>
      <w:pPr>
        <w:ind w:left="7884" w:hanging="360"/>
      </w:pPr>
      <w:rPr>
        <w:rFonts w:hint="default"/>
        <w:lang w:val="en-US" w:eastAsia="en-US" w:bidi="ar-SA"/>
      </w:rPr>
    </w:lvl>
  </w:abstractNum>
  <w:abstractNum w:abstractNumId="2" w15:restartNumberingAfterBreak="0">
    <w:nsid w:val="5AC2090D"/>
    <w:multiLevelType w:val="hybridMultilevel"/>
    <w:tmpl w:val="87AAE77A"/>
    <w:lvl w:ilvl="0" w:tplc="E9F62366">
      <w:numFmt w:val="bullet"/>
      <w:lvlText w:val=""/>
      <w:lvlJc w:val="left"/>
      <w:pPr>
        <w:ind w:left="1220" w:hanging="360"/>
      </w:pPr>
      <w:rPr>
        <w:rFonts w:ascii="Symbol" w:eastAsiaTheme="minorHAnsi" w:hAnsi="Symbol" w:cstheme="minorHAnsi"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5F517C6A"/>
    <w:multiLevelType w:val="hybridMultilevel"/>
    <w:tmpl w:val="72B62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B52B8"/>
    <w:multiLevelType w:val="hybridMultilevel"/>
    <w:tmpl w:val="428A0E4E"/>
    <w:lvl w:ilvl="0" w:tplc="2F6218BE">
      <w:numFmt w:val="bullet"/>
      <w:lvlText w:val="-"/>
      <w:lvlJc w:val="left"/>
      <w:pPr>
        <w:ind w:left="860" w:hanging="360"/>
      </w:pPr>
      <w:rPr>
        <w:rFonts w:ascii="Calibri" w:eastAsia="Calibri" w:hAnsi="Calibri" w:cs="Calibri" w:hint="default"/>
        <w:b w:val="0"/>
        <w:bCs w:val="0"/>
        <w:i w:val="0"/>
        <w:iCs w:val="0"/>
        <w:w w:val="100"/>
        <w:sz w:val="22"/>
        <w:szCs w:val="22"/>
        <w:lang w:val="en-US" w:eastAsia="en-US" w:bidi="ar-SA"/>
      </w:rPr>
    </w:lvl>
    <w:lvl w:ilvl="1" w:tplc="7E4455E2">
      <w:numFmt w:val="bullet"/>
      <w:lvlText w:val="o"/>
      <w:lvlJc w:val="left"/>
      <w:pPr>
        <w:ind w:left="1580" w:hanging="360"/>
      </w:pPr>
      <w:rPr>
        <w:rFonts w:ascii="Courier New" w:eastAsia="Courier New" w:hAnsi="Courier New" w:cs="Courier New" w:hint="default"/>
        <w:b w:val="0"/>
        <w:bCs w:val="0"/>
        <w:i w:val="0"/>
        <w:iCs w:val="0"/>
        <w:w w:val="100"/>
        <w:sz w:val="22"/>
        <w:szCs w:val="22"/>
        <w:lang w:val="en-US" w:eastAsia="en-US" w:bidi="ar-SA"/>
      </w:rPr>
    </w:lvl>
    <w:lvl w:ilvl="2" w:tplc="28442308">
      <w:numFmt w:val="bullet"/>
      <w:lvlText w:val=""/>
      <w:lvlJc w:val="left"/>
      <w:pPr>
        <w:ind w:left="2300" w:hanging="360"/>
      </w:pPr>
      <w:rPr>
        <w:rFonts w:ascii="Wingdings" w:eastAsia="Wingdings" w:hAnsi="Wingdings" w:cs="Wingdings" w:hint="default"/>
        <w:b w:val="0"/>
        <w:bCs w:val="0"/>
        <w:i w:val="0"/>
        <w:iCs w:val="0"/>
        <w:w w:val="100"/>
        <w:sz w:val="22"/>
        <w:szCs w:val="22"/>
        <w:lang w:val="en-US" w:eastAsia="en-US" w:bidi="ar-SA"/>
      </w:rPr>
    </w:lvl>
    <w:lvl w:ilvl="3" w:tplc="431CFC38">
      <w:numFmt w:val="bullet"/>
      <w:lvlText w:val="•"/>
      <w:lvlJc w:val="left"/>
      <w:pPr>
        <w:ind w:left="3217" w:hanging="360"/>
      </w:pPr>
      <w:rPr>
        <w:rFonts w:hint="default"/>
        <w:lang w:val="en-US" w:eastAsia="en-US" w:bidi="ar-SA"/>
      </w:rPr>
    </w:lvl>
    <w:lvl w:ilvl="4" w:tplc="84065E66">
      <w:numFmt w:val="bullet"/>
      <w:lvlText w:val="•"/>
      <w:lvlJc w:val="left"/>
      <w:pPr>
        <w:ind w:left="4135" w:hanging="360"/>
      </w:pPr>
      <w:rPr>
        <w:rFonts w:hint="default"/>
        <w:lang w:val="en-US" w:eastAsia="en-US" w:bidi="ar-SA"/>
      </w:rPr>
    </w:lvl>
    <w:lvl w:ilvl="5" w:tplc="CC3803B2">
      <w:numFmt w:val="bullet"/>
      <w:lvlText w:val="•"/>
      <w:lvlJc w:val="left"/>
      <w:pPr>
        <w:ind w:left="5052" w:hanging="360"/>
      </w:pPr>
      <w:rPr>
        <w:rFonts w:hint="default"/>
        <w:lang w:val="en-US" w:eastAsia="en-US" w:bidi="ar-SA"/>
      </w:rPr>
    </w:lvl>
    <w:lvl w:ilvl="6" w:tplc="FB9053FE">
      <w:numFmt w:val="bullet"/>
      <w:lvlText w:val="•"/>
      <w:lvlJc w:val="left"/>
      <w:pPr>
        <w:ind w:left="5970" w:hanging="360"/>
      </w:pPr>
      <w:rPr>
        <w:rFonts w:hint="default"/>
        <w:lang w:val="en-US" w:eastAsia="en-US" w:bidi="ar-SA"/>
      </w:rPr>
    </w:lvl>
    <w:lvl w:ilvl="7" w:tplc="91887A2E">
      <w:numFmt w:val="bullet"/>
      <w:lvlText w:val="•"/>
      <w:lvlJc w:val="left"/>
      <w:pPr>
        <w:ind w:left="6887" w:hanging="360"/>
      </w:pPr>
      <w:rPr>
        <w:rFonts w:hint="default"/>
        <w:lang w:val="en-US" w:eastAsia="en-US" w:bidi="ar-SA"/>
      </w:rPr>
    </w:lvl>
    <w:lvl w:ilvl="8" w:tplc="A6467CD6">
      <w:numFmt w:val="bullet"/>
      <w:lvlText w:val="•"/>
      <w:lvlJc w:val="left"/>
      <w:pPr>
        <w:ind w:left="7805" w:hanging="360"/>
      </w:pPr>
      <w:rPr>
        <w:rFonts w:hint="default"/>
        <w:lang w:val="en-US" w:eastAsia="en-US" w:bidi="ar-SA"/>
      </w:rPr>
    </w:lvl>
  </w:abstractNum>
  <w:abstractNum w:abstractNumId="5" w15:restartNumberingAfterBreak="0">
    <w:nsid w:val="67AB5D04"/>
    <w:multiLevelType w:val="hybridMultilevel"/>
    <w:tmpl w:val="F5DE058C"/>
    <w:lvl w:ilvl="0" w:tplc="8ED4CDA6">
      <w:numFmt w:val="bullet"/>
      <w:lvlText w:val=""/>
      <w:lvlJc w:val="left"/>
      <w:pPr>
        <w:ind w:left="1220" w:hanging="360"/>
      </w:pPr>
      <w:rPr>
        <w:rFonts w:ascii="Symbol" w:eastAsiaTheme="minorHAnsi" w:hAnsi="Symbol" w:cstheme="minorHAnsi"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6B266B00"/>
    <w:multiLevelType w:val="hybridMultilevel"/>
    <w:tmpl w:val="4000BE52"/>
    <w:lvl w:ilvl="0" w:tplc="2F6218BE">
      <w:numFmt w:val="bullet"/>
      <w:lvlText w:val="-"/>
      <w:lvlJc w:val="left"/>
      <w:pPr>
        <w:ind w:left="720" w:hanging="360"/>
      </w:pPr>
      <w:rPr>
        <w:rFonts w:ascii="Calibri" w:eastAsia="Calibri" w:hAnsi="Calibri" w:cs="Calibri"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31DB5"/>
    <w:multiLevelType w:val="hybridMultilevel"/>
    <w:tmpl w:val="51386572"/>
    <w:lvl w:ilvl="0" w:tplc="2558256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638478">
    <w:abstractNumId w:val="1"/>
  </w:num>
  <w:num w:numId="2" w16cid:durableId="1997032766">
    <w:abstractNumId w:val="7"/>
  </w:num>
  <w:num w:numId="3" w16cid:durableId="456073438">
    <w:abstractNumId w:val="4"/>
  </w:num>
  <w:num w:numId="4" w16cid:durableId="612253679">
    <w:abstractNumId w:val="6"/>
  </w:num>
  <w:num w:numId="5" w16cid:durableId="397940960">
    <w:abstractNumId w:val="3"/>
  </w:num>
  <w:num w:numId="6" w16cid:durableId="825635617">
    <w:abstractNumId w:val="5"/>
  </w:num>
  <w:num w:numId="7" w16cid:durableId="2075883060">
    <w:abstractNumId w:val="2"/>
  </w:num>
  <w:num w:numId="8" w16cid:durableId="100355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F1"/>
    <w:rsid w:val="000040E3"/>
    <w:rsid w:val="00036283"/>
    <w:rsid w:val="000A7CD1"/>
    <w:rsid w:val="000B10AD"/>
    <w:rsid w:val="001134F1"/>
    <w:rsid w:val="001134FE"/>
    <w:rsid w:val="001175B1"/>
    <w:rsid w:val="0014261E"/>
    <w:rsid w:val="00170DBC"/>
    <w:rsid w:val="002106AB"/>
    <w:rsid w:val="0021760B"/>
    <w:rsid w:val="002843DF"/>
    <w:rsid w:val="002B5ACD"/>
    <w:rsid w:val="00313A49"/>
    <w:rsid w:val="00344753"/>
    <w:rsid w:val="00353D32"/>
    <w:rsid w:val="00362B28"/>
    <w:rsid w:val="004216E3"/>
    <w:rsid w:val="00457F8C"/>
    <w:rsid w:val="00494069"/>
    <w:rsid w:val="0049581B"/>
    <w:rsid w:val="004A1B0B"/>
    <w:rsid w:val="004C48CE"/>
    <w:rsid w:val="004C694F"/>
    <w:rsid w:val="00515FBD"/>
    <w:rsid w:val="00516430"/>
    <w:rsid w:val="005972BD"/>
    <w:rsid w:val="005B6664"/>
    <w:rsid w:val="005D31E3"/>
    <w:rsid w:val="005E6CED"/>
    <w:rsid w:val="0065192C"/>
    <w:rsid w:val="00657878"/>
    <w:rsid w:val="006B0752"/>
    <w:rsid w:val="006C5CF3"/>
    <w:rsid w:val="006D5A8C"/>
    <w:rsid w:val="00723A98"/>
    <w:rsid w:val="00726843"/>
    <w:rsid w:val="007342CD"/>
    <w:rsid w:val="00770C79"/>
    <w:rsid w:val="00781740"/>
    <w:rsid w:val="00782229"/>
    <w:rsid w:val="008165C1"/>
    <w:rsid w:val="008758E7"/>
    <w:rsid w:val="0088286F"/>
    <w:rsid w:val="009321D7"/>
    <w:rsid w:val="0095541A"/>
    <w:rsid w:val="00967E05"/>
    <w:rsid w:val="00985C6B"/>
    <w:rsid w:val="00A007AB"/>
    <w:rsid w:val="00A00859"/>
    <w:rsid w:val="00A00F32"/>
    <w:rsid w:val="00A04893"/>
    <w:rsid w:val="00A63194"/>
    <w:rsid w:val="00A920F1"/>
    <w:rsid w:val="00AC4360"/>
    <w:rsid w:val="00AD3F20"/>
    <w:rsid w:val="00B20DC8"/>
    <w:rsid w:val="00B45906"/>
    <w:rsid w:val="00BA6EB4"/>
    <w:rsid w:val="00BC0057"/>
    <w:rsid w:val="00BE5C05"/>
    <w:rsid w:val="00C03EC6"/>
    <w:rsid w:val="00C11808"/>
    <w:rsid w:val="00C25D20"/>
    <w:rsid w:val="00CD67A6"/>
    <w:rsid w:val="00D570CF"/>
    <w:rsid w:val="00D867E2"/>
    <w:rsid w:val="00D8732D"/>
    <w:rsid w:val="00D908E5"/>
    <w:rsid w:val="00D93C5A"/>
    <w:rsid w:val="00DA28BE"/>
    <w:rsid w:val="00DC23D4"/>
    <w:rsid w:val="00DF1F75"/>
    <w:rsid w:val="00E059D9"/>
    <w:rsid w:val="00E51FC5"/>
    <w:rsid w:val="00E960D6"/>
    <w:rsid w:val="00EA54A2"/>
    <w:rsid w:val="00EC0020"/>
    <w:rsid w:val="00ED2BB0"/>
    <w:rsid w:val="00FA5455"/>
    <w:rsid w:val="00FD6FDE"/>
    <w:rsid w:val="00FF2554"/>
    <w:rsid w:val="00F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FEEFE"/>
  <w15:chartTrackingRefBased/>
  <w15:docId w15:val="{16B4467C-B92C-4D51-BA84-3D428CA1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20"/>
  </w:style>
  <w:style w:type="paragraph" w:styleId="Footer">
    <w:name w:val="footer"/>
    <w:basedOn w:val="Normal"/>
    <w:link w:val="FooterChar"/>
    <w:uiPriority w:val="99"/>
    <w:unhideWhenUsed/>
    <w:rsid w:val="00AD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20"/>
  </w:style>
  <w:style w:type="paragraph" w:styleId="ListParagraph">
    <w:name w:val="List Paragraph"/>
    <w:basedOn w:val="Normal"/>
    <w:uiPriority w:val="34"/>
    <w:qFormat/>
    <w:rsid w:val="00FF2554"/>
    <w:pPr>
      <w:spacing w:after="0" w:line="240" w:lineRule="auto"/>
      <w:ind w:left="720"/>
      <w:contextualSpacing/>
    </w:pPr>
  </w:style>
  <w:style w:type="character" w:styleId="Hyperlink">
    <w:name w:val="Hyperlink"/>
    <w:basedOn w:val="DefaultParagraphFont"/>
    <w:uiPriority w:val="99"/>
    <w:unhideWhenUsed/>
    <w:rsid w:val="00A920F1"/>
    <w:rPr>
      <w:color w:val="0563C1" w:themeColor="hyperlink"/>
      <w:u w:val="single"/>
    </w:rPr>
  </w:style>
  <w:style w:type="character" w:styleId="UnresolvedMention">
    <w:name w:val="Unresolved Mention"/>
    <w:basedOn w:val="DefaultParagraphFont"/>
    <w:uiPriority w:val="99"/>
    <w:semiHidden/>
    <w:unhideWhenUsed/>
    <w:rsid w:val="00A920F1"/>
    <w:rPr>
      <w:color w:val="605E5C"/>
      <w:shd w:val="clear" w:color="auto" w:fill="E1DFDD"/>
    </w:rPr>
  </w:style>
  <w:style w:type="paragraph" w:styleId="BodyText">
    <w:name w:val="Body Text"/>
    <w:basedOn w:val="Normal"/>
    <w:link w:val="BodyTextChar"/>
    <w:uiPriority w:val="1"/>
    <w:qFormat/>
    <w:rsid w:val="0072684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2684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obby@cornerstonesv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OC@Cornerstonesv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 David</dc:creator>
  <cp:keywords/>
  <dc:description/>
  <cp:lastModifiedBy>John Bobby</cp:lastModifiedBy>
  <cp:revision>2</cp:revision>
  <dcterms:created xsi:type="dcterms:W3CDTF">2022-08-12T13:53:00Z</dcterms:created>
  <dcterms:modified xsi:type="dcterms:W3CDTF">2022-08-12T13:53:00Z</dcterms:modified>
</cp:coreProperties>
</file>